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44A38F" w14:textId="3AEB0BDC" w:rsidR="00E24B20" w:rsidRPr="000E1129" w:rsidRDefault="00800B61" w:rsidP="000F2C3F">
      <w:pPr>
        <w:spacing w:after="0" w:line="300" w:lineRule="auto"/>
        <w:jc w:val="both"/>
        <w:rPr>
          <w:rFonts w:ascii="Arial" w:hAnsi="Arial" w:cs="Arial"/>
          <w:b/>
          <w:lang w:val="es-ES_tradnl"/>
        </w:rPr>
      </w:pPr>
      <w:r>
        <w:rPr>
          <w:rFonts w:ascii="Arial" w:hAnsi="Arial" w:cs="Arial"/>
          <w:b/>
          <w:lang w:val="es-ES_tradnl"/>
        </w:rPr>
        <w:t>PROCEDIMIENTOS PARA LA RECEPCIÓN DE SOLICITUDES DE ALMACENAMIENTO DE GAS LICUADO DE PETRÓLEO QUE GENERADORES DE ENERGÍA DEL NOROESTE, S.A. DE C.V</w:t>
      </w:r>
      <w:bookmarkStart w:id="0" w:name="_GoBack"/>
      <w:bookmarkEnd w:id="0"/>
      <w:r>
        <w:rPr>
          <w:rFonts w:ascii="Arial" w:hAnsi="Arial" w:cs="Arial"/>
          <w:b/>
          <w:lang w:val="es-ES_tradnl"/>
        </w:rPr>
        <w:t>. HACE PUBLICOS DE CONFORMIDAD CON</w:t>
      </w:r>
      <w:r w:rsidR="000F2C3F" w:rsidRPr="000E1129">
        <w:rPr>
          <w:rFonts w:ascii="Arial" w:hAnsi="Arial" w:cs="Arial"/>
          <w:b/>
          <w:lang w:val="es-ES_tradnl"/>
        </w:rPr>
        <w:t xml:space="preserve"> LA</w:t>
      </w:r>
      <w:r w:rsidR="009C24C8" w:rsidRPr="000E1129">
        <w:rPr>
          <w:rFonts w:ascii="Arial" w:hAnsi="Arial" w:cs="Arial"/>
          <w:b/>
          <w:lang w:val="es-ES_tradnl"/>
        </w:rPr>
        <w:t xml:space="preserve"> RESOLUCIÓN RES/899/2015</w:t>
      </w:r>
      <w:r w:rsidR="000F2C3F" w:rsidRPr="000E1129">
        <w:rPr>
          <w:rFonts w:ascii="Arial" w:hAnsi="Arial" w:cs="Arial"/>
          <w:b/>
          <w:lang w:val="es-ES_tradnl"/>
        </w:rPr>
        <w:t xml:space="preserve"> EN MATERIA DE ACCESO ABIERTO DE ALMACENAMIENTO DE PETROLÍFEROS </w:t>
      </w:r>
      <w:r w:rsidR="009C24C8" w:rsidRPr="000E1129">
        <w:rPr>
          <w:rFonts w:ascii="Arial" w:hAnsi="Arial" w:cs="Arial"/>
          <w:b/>
          <w:lang w:val="es-ES_tradnl"/>
        </w:rPr>
        <w:t>DE</w:t>
      </w:r>
      <w:r w:rsidR="000F2C3F" w:rsidRPr="000E1129">
        <w:rPr>
          <w:rFonts w:ascii="Arial" w:hAnsi="Arial" w:cs="Arial"/>
          <w:b/>
          <w:lang w:val="es-ES_tradnl"/>
        </w:rPr>
        <w:t xml:space="preserve"> </w:t>
      </w:r>
      <w:r w:rsidR="001C2422" w:rsidRPr="000E1129">
        <w:rPr>
          <w:rFonts w:ascii="Arial" w:hAnsi="Arial" w:cs="Arial"/>
          <w:b/>
          <w:lang w:val="es-ES_tradnl"/>
        </w:rPr>
        <w:t xml:space="preserve">LA </w:t>
      </w:r>
      <w:r w:rsidR="00AD5FD8" w:rsidRPr="00AD5FD8">
        <w:rPr>
          <w:rFonts w:ascii="Arial" w:hAnsi="Arial" w:cs="Arial"/>
          <w:b/>
          <w:lang w:val="es-ES_tradnl"/>
        </w:rPr>
        <w:t>“CRE”</w:t>
      </w:r>
      <w:r w:rsidR="000F2C3F" w:rsidRPr="000E1129">
        <w:rPr>
          <w:rFonts w:ascii="Arial" w:hAnsi="Arial" w:cs="Arial"/>
          <w:b/>
          <w:lang w:val="es-ES_tradnl"/>
        </w:rPr>
        <w:t xml:space="preserve"> REGULADORA DE ENERGÍA.</w:t>
      </w:r>
    </w:p>
    <w:p w14:paraId="504379C4" w14:textId="77777777" w:rsidR="00E24B20" w:rsidRDefault="00E24B20" w:rsidP="000F2C3F">
      <w:pPr>
        <w:spacing w:after="0" w:line="300" w:lineRule="auto"/>
        <w:jc w:val="both"/>
        <w:rPr>
          <w:rFonts w:ascii="Arial" w:hAnsi="Arial" w:cs="Arial"/>
          <w:b/>
          <w:lang w:val="es-ES_tradnl"/>
        </w:rPr>
      </w:pPr>
    </w:p>
    <w:p w14:paraId="34831D59" w14:textId="77777777" w:rsidR="009227B2" w:rsidRDefault="009227B2" w:rsidP="009227B2">
      <w:pPr>
        <w:pStyle w:val="Prrafodelista"/>
        <w:numPr>
          <w:ilvl w:val="0"/>
          <w:numId w:val="4"/>
        </w:numPr>
        <w:spacing w:after="0" w:line="300" w:lineRule="auto"/>
        <w:jc w:val="both"/>
        <w:rPr>
          <w:rFonts w:ascii="Arial" w:hAnsi="Arial" w:cs="Arial"/>
          <w:lang w:val="es-ES_tradnl"/>
        </w:rPr>
      </w:pPr>
      <w:r>
        <w:rPr>
          <w:rFonts w:ascii="Arial" w:hAnsi="Arial" w:cs="Arial"/>
          <w:lang w:val="es-ES_tradnl"/>
        </w:rPr>
        <w:t xml:space="preserve">GENERADORES DE ENERGÍA DEL NOROESTE, S.A. DE C.V. </w:t>
      </w:r>
      <w:r w:rsidRPr="000E1129">
        <w:rPr>
          <w:rFonts w:ascii="Arial" w:hAnsi="Arial" w:cs="Arial"/>
          <w:lang w:val="es-ES_tradnl"/>
        </w:rPr>
        <w:t>es una Sociedad Anónima debidamente constituida en términos de la Ley General de Sociedades Mercantiles</w:t>
      </w:r>
      <w:r>
        <w:rPr>
          <w:rFonts w:ascii="Arial" w:hAnsi="Arial" w:cs="Arial"/>
          <w:lang w:val="es-ES_tradnl"/>
        </w:rPr>
        <w:t>, siendo q</w:t>
      </w:r>
      <w:r w:rsidRPr="000E1129">
        <w:rPr>
          <w:rFonts w:ascii="Arial" w:hAnsi="Arial" w:cs="Arial"/>
          <w:lang w:val="es-ES_tradnl"/>
        </w:rPr>
        <w:t xml:space="preserve">ue mediante la Resolución número RES/224/2011, de fecha 30 de junio de 2011, la </w:t>
      </w:r>
      <w:r>
        <w:rPr>
          <w:rFonts w:ascii="Arial" w:hAnsi="Arial" w:cs="Arial"/>
          <w:lang w:val="es-ES_tradnl"/>
        </w:rPr>
        <w:t>COMISIÓN</w:t>
      </w:r>
      <w:r w:rsidRPr="000E1129">
        <w:rPr>
          <w:rFonts w:ascii="Arial" w:hAnsi="Arial" w:cs="Arial"/>
          <w:lang w:val="es-ES_tradnl"/>
        </w:rPr>
        <w:t xml:space="preserve"> REGULADORA DE ENERGÍA emitió a su favor el Título de Permiso número G/254/LPA/2011 al amparo del cual opera la Planta de Almacenamiento de Gas Licuado de Petróleo ubicada a 413.554 metros del kilómetro 33+280.348 del FF.CC. </w:t>
      </w:r>
      <w:proofErr w:type="spellStart"/>
      <w:r w:rsidRPr="000E1129">
        <w:rPr>
          <w:rFonts w:ascii="Arial" w:hAnsi="Arial" w:cs="Arial"/>
          <w:lang w:val="es-ES_tradnl"/>
        </w:rPr>
        <w:t>Intercalifornias</w:t>
      </w:r>
      <w:proofErr w:type="spellEnd"/>
      <w:r w:rsidRPr="000E1129">
        <w:rPr>
          <w:rFonts w:ascii="Arial" w:hAnsi="Arial" w:cs="Arial"/>
          <w:lang w:val="es-ES_tradnl"/>
        </w:rPr>
        <w:t xml:space="preserve"> – Valle Redondo, Delegación La Presa, Municipio de Tijuana, Estado de Baja California, México.</w:t>
      </w:r>
    </w:p>
    <w:p w14:paraId="4B8AA562" w14:textId="34D2864B" w:rsidR="009227B2" w:rsidRDefault="009227B2" w:rsidP="009227B2">
      <w:pPr>
        <w:pStyle w:val="Prrafodelista"/>
        <w:numPr>
          <w:ilvl w:val="0"/>
          <w:numId w:val="4"/>
        </w:numPr>
        <w:spacing w:after="0" w:line="300" w:lineRule="auto"/>
        <w:jc w:val="both"/>
        <w:rPr>
          <w:rFonts w:ascii="Arial" w:hAnsi="Arial" w:cs="Arial"/>
          <w:lang w:val="es-ES_tradnl"/>
        </w:rPr>
      </w:pPr>
      <w:r>
        <w:rPr>
          <w:rFonts w:ascii="Arial" w:hAnsi="Arial" w:cs="Arial"/>
          <w:lang w:val="es-ES_tradnl"/>
        </w:rPr>
        <w:t>Atento a la CAPACIDAD DISPONIBLE de l</w:t>
      </w:r>
      <w:r w:rsidRPr="00C513DD">
        <w:rPr>
          <w:rFonts w:ascii="Arial" w:hAnsi="Arial" w:cs="Arial"/>
          <w:lang w:val="es-ES_tradnl"/>
        </w:rPr>
        <w:t>a Planta de Almacenamiento anterior</w:t>
      </w:r>
      <w:r w:rsidRPr="000E1129">
        <w:rPr>
          <w:rFonts w:ascii="Arial" w:hAnsi="Arial" w:cs="Arial"/>
          <w:lang w:val="es-ES_tradnl"/>
        </w:rPr>
        <w:t xml:space="preserve"> </w:t>
      </w:r>
      <w:r>
        <w:rPr>
          <w:rFonts w:ascii="Arial" w:hAnsi="Arial" w:cs="Arial"/>
          <w:lang w:val="es-ES_tradnl"/>
        </w:rPr>
        <w:t>se hace del conocimiento al público en general que el Procedimiento para la Recepción de Solicitudes que tengan por objeto contratar con GENERADORES DE ENERGÍA DEL NOROESTE, S.A. DE C.V. el servicio de almacenamiento de Gas Licuado de Petróleo en las instalaciones ya mencionadas es el siguiente:</w:t>
      </w:r>
    </w:p>
    <w:p w14:paraId="0B76BDF8" w14:textId="77777777" w:rsidR="009227B2" w:rsidRDefault="009227B2" w:rsidP="009227B2">
      <w:pPr>
        <w:pStyle w:val="Prrafodelista"/>
        <w:spacing w:after="0" w:line="300" w:lineRule="auto"/>
        <w:jc w:val="both"/>
        <w:rPr>
          <w:rFonts w:ascii="Arial" w:hAnsi="Arial" w:cs="Arial"/>
          <w:lang w:val="es-ES_tradnl"/>
        </w:rPr>
      </w:pPr>
    </w:p>
    <w:p w14:paraId="5D848F3B" w14:textId="77777777" w:rsidR="009227B2" w:rsidRDefault="009227B2" w:rsidP="009227B2">
      <w:pPr>
        <w:pStyle w:val="Prrafodelista"/>
        <w:numPr>
          <w:ilvl w:val="0"/>
          <w:numId w:val="17"/>
        </w:numPr>
        <w:spacing w:after="0" w:line="300" w:lineRule="auto"/>
        <w:jc w:val="both"/>
        <w:rPr>
          <w:rFonts w:ascii="Arial" w:hAnsi="Arial" w:cs="Arial"/>
          <w:lang w:val="es-ES_tradnl"/>
        </w:rPr>
      </w:pPr>
      <w:r>
        <w:rPr>
          <w:rFonts w:ascii="Arial" w:hAnsi="Arial" w:cs="Arial"/>
          <w:lang w:val="es-ES_tradnl"/>
        </w:rPr>
        <w:t>Iniciará con la comunicación vía correo electrónico o por mensajería en la que el interesado indique:</w:t>
      </w:r>
    </w:p>
    <w:p w14:paraId="20B6CD4E" w14:textId="77777777" w:rsidR="00BB4017" w:rsidRDefault="00BB4017" w:rsidP="00BB4017">
      <w:pPr>
        <w:pStyle w:val="Prrafodelista"/>
        <w:numPr>
          <w:ilvl w:val="0"/>
          <w:numId w:val="18"/>
        </w:numPr>
        <w:spacing w:after="0" w:line="300" w:lineRule="auto"/>
        <w:jc w:val="both"/>
        <w:rPr>
          <w:rFonts w:ascii="Arial" w:hAnsi="Arial" w:cs="Arial"/>
          <w:lang w:val="es-ES_tradnl"/>
        </w:rPr>
      </w:pPr>
      <w:r>
        <w:rPr>
          <w:rFonts w:ascii="Arial" w:hAnsi="Arial" w:cs="Arial"/>
          <w:lang w:val="es-ES_tradnl"/>
        </w:rPr>
        <w:t>Nombre o razón social, domicilio fiscal, nombre de su representante legal, datos de contacto (teléfono, celular y correo electrónico).</w:t>
      </w:r>
    </w:p>
    <w:p w14:paraId="1FEEFE3B" w14:textId="77777777" w:rsidR="00BB4017" w:rsidRDefault="00BB4017" w:rsidP="00BB4017">
      <w:pPr>
        <w:pStyle w:val="Prrafodelista"/>
        <w:numPr>
          <w:ilvl w:val="0"/>
          <w:numId w:val="18"/>
        </w:numPr>
        <w:spacing w:after="0" w:line="300" w:lineRule="auto"/>
        <w:jc w:val="both"/>
        <w:rPr>
          <w:rFonts w:ascii="Arial" w:hAnsi="Arial" w:cs="Arial"/>
          <w:lang w:val="es-ES_tradnl"/>
        </w:rPr>
      </w:pPr>
      <w:r>
        <w:rPr>
          <w:rFonts w:ascii="Arial" w:hAnsi="Arial" w:cs="Arial"/>
          <w:lang w:val="es-ES_tradnl"/>
        </w:rPr>
        <w:t>La declaración de que es de son de su conocimiento y acepta los Términos y Condiciones, el Contrato Molde, la Tarifa y la Capacidad Disponible (todos publicados en el boletín electrónico).</w:t>
      </w:r>
    </w:p>
    <w:p w14:paraId="2E9BEF8E" w14:textId="77777777" w:rsidR="00BB4017" w:rsidRDefault="00BB4017" w:rsidP="00BB4017">
      <w:pPr>
        <w:pStyle w:val="Prrafodelista"/>
        <w:numPr>
          <w:ilvl w:val="0"/>
          <w:numId w:val="18"/>
        </w:numPr>
        <w:spacing w:after="0" w:line="300" w:lineRule="auto"/>
        <w:jc w:val="both"/>
        <w:rPr>
          <w:rFonts w:ascii="Arial" w:hAnsi="Arial" w:cs="Arial"/>
          <w:lang w:val="es-ES_tradnl"/>
        </w:rPr>
      </w:pPr>
      <w:r>
        <w:rPr>
          <w:rFonts w:ascii="Arial" w:hAnsi="Arial" w:cs="Arial"/>
          <w:lang w:val="es-ES_tradnl"/>
        </w:rPr>
        <w:t>La declaración de que cuenta con la capacidad financiera y crediticia para solventar el pago del servicio que pretende contratar.</w:t>
      </w:r>
    </w:p>
    <w:p w14:paraId="2F41F76C" w14:textId="77777777" w:rsidR="00BB4017" w:rsidRDefault="00BB4017" w:rsidP="00BB4017">
      <w:pPr>
        <w:pStyle w:val="Prrafodelista"/>
        <w:numPr>
          <w:ilvl w:val="0"/>
          <w:numId w:val="18"/>
        </w:numPr>
        <w:spacing w:after="0" w:line="300" w:lineRule="auto"/>
        <w:jc w:val="both"/>
        <w:rPr>
          <w:rFonts w:ascii="Arial" w:hAnsi="Arial" w:cs="Arial"/>
          <w:lang w:val="es-ES_tradnl"/>
        </w:rPr>
      </w:pPr>
      <w:r>
        <w:rPr>
          <w:rFonts w:ascii="Arial" w:hAnsi="Arial" w:cs="Arial"/>
          <w:lang w:val="es-ES_tradnl"/>
        </w:rPr>
        <w:t>La cantidad de Gas Licuado de Petróleo que desea le sea almacenada, así como la duración del servicio.</w:t>
      </w:r>
    </w:p>
    <w:p w14:paraId="59EBEE1A" w14:textId="0B3340E2" w:rsidR="00BB4017" w:rsidRDefault="00BB4017" w:rsidP="009227B2">
      <w:pPr>
        <w:pStyle w:val="Prrafodelista"/>
        <w:numPr>
          <w:ilvl w:val="0"/>
          <w:numId w:val="17"/>
        </w:numPr>
        <w:spacing w:after="0" w:line="300" w:lineRule="auto"/>
        <w:jc w:val="both"/>
        <w:rPr>
          <w:rFonts w:ascii="Arial" w:hAnsi="Arial" w:cs="Arial"/>
          <w:lang w:val="es-ES_tradnl"/>
        </w:rPr>
      </w:pPr>
      <w:r>
        <w:rPr>
          <w:rFonts w:ascii="Arial" w:hAnsi="Arial" w:cs="Arial"/>
          <w:lang w:val="es-ES_tradnl"/>
        </w:rPr>
        <w:t>La comunicación anterior se deberá remitir los primeros 5 días hábiles del mes calendario anterior a aquél en que se pretenda la prestación del servicio.</w:t>
      </w:r>
    </w:p>
    <w:p w14:paraId="484CC849" w14:textId="1B37518D" w:rsidR="00BB4017" w:rsidRDefault="00BB4017" w:rsidP="009227B2">
      <w:pPr>
        <w:pStyle w:val="Prrafodelista"/>
        <w:numPr>
          <w:ilvl w:val="0"/>
          <w:numId w:val="17"/>
        </w:numPr>
        <w:spacing w:after="0" w:line="300" w:lineRule="auto"/>
        <w:jc w:val="both"/>
        <w:rPr>
          <w:rFonts w:ascii="Arial" w:hAnsi="Arial" w:cs="Arial"/>
          <w:lang w:val="es-ES_tradnl"/>
        </w:rPr>
      </w:pPr>
      <w:r>
        <w:rPr>
          <w:rFonts w:ascii="Arial" w:hAnsi="Arial" w:cs="Arial"/>
          <w:lang w:val="es-ES_tradnl"/>
        </w:rPr>
        <w:t>Recibida la comunicación anterior GENERADORES DE ENERGÍA DEL NOROESTE, S.A. DE C.V. remitirá en un plazo no mayor a 48 horas el acuse de recibido.</w:t>
      </w:r>
    </w:p>
    <w:p w14:paraId="166E2969" w14:textId="2AE73210" w:rsidR="00BB4017" w:rsidRDefault="00BB4017" w:rsidP="009227B2">
      <w:pPr>
        <w:pStyle w:val="Prrafodelista"/>
        <w:numPr>
          <w:ilvl w:val="0"/>
          <w:numId w:val="17"/>
        </w:numPr>
        <w:spacing w:after="0" w:line="300" w:lineRule="auto"/>
        <w:jc w:val="both"/>
        <w:rPr>
          <w:rFonts w:ascii="Arial" w:hAnsi="Arial" w:cs="Arial"/>
          <w:lang w:val="es-ES_tradnl"/>
        </w:rPr>
      </w:pPr>
      <w:r>
        <w:rPr>
          <w:rFonts w:ascii="Arial" w:hAnsi="Arial" w:cs="Arial"/>
          <w:lang w:val="es-ES_tradnl"/>
        </w:rPr>
        <w:t>Dentro del plazo de 5 días hábiles posteriores, GENERADORES DE ENERGÍA DEL NOROESTE, S.A. DE C.V. hará del conocimiento del interesado si acepta o declina la propuesta realizada, así como los motivos para ello.</w:t>
      </w:r>
    </w:p>
    <w:p w14:paraId="107D1DA6" w14:textId="0971F3F3" w:rsidR="00BB4017" w:rsidRDefault="00BB4017" w:rsidP="009227B2">
      <w:pPr>
        <w:pStyle w:val="Prrafodelista"/>
        <w:numPr>
          <w:ilvl w:val="0"/>
          <w:numId w:val="17"/>
        </w:numPr>
        <w:spacing w:after="0" w:line="300" w:lineRule="auto"/>
        <w:jc w:val="both"/>
        <w:rPr>
          <w:rFonts w:ascii="Arial" w:hAnsi="Arial" w:cs="Arial"/>
          <w:lang w:val="es-ES_tradnl"/>
        </w:rPr>
      </w:pPr>
      <w:r>
        <w:rPr>
          <w:rFonts w:ascii="Arial" w:hAnsi="Arial" w:cs="Arial"/>
          <w:lang w:val="es-ES_tradnl"/>
        </w:rPr>
        <w:t>En caso de que la propuesta del interesado sea aceptada, este último cuenta con un plazo de 5 días hábiles para remitir la documentación original a las oficinas de GENERADORES DE ENERGÍA DEL NOROESTE, S.A. DE C.V. como lo son:</w:t>
      </w:r>
    </w:p>
    <w:p w14:paraId="73A858FD" w14:textId="57A76A76" w:rsidR="00BB4017" w:rsidRDefault="00BB4017" w:rsidP="00BB4017">
      <w:pPr>
        <w:pStyle w:val="Prrafodelista"/>
        <w:numPr>
          <w:ilvl w:val="0"/>
          <w:numId w:val="19"/>
        </w:numPr>
        <w:spacing w:after="0" w:line="300" w:lineRule="auto"/>
        <w:jc w:val="both"/>
        <w:rPr>
          <w:rFonts w:ascii="Arial" w:hAnsi="Arial" w:cs="Arial"/>
          <w:lang w:val="es-ES_tradnl"/>
        </w:rPr>
      </w:pPr>
      <w:r>
        <w:rPr>
          <w:rFonts w:ascii="Arial" w:hAnsi="Arial" w:cs="Arial"/>
          <w:lang w:val="es-ES_tradnl"/>
        </w:rPr>
        <w:lastRenderedPageBreak/>
        <w:t>La escritura constitutiva de la empresa.</w:t>
      </w:r>
    </w:p>
    <w:p w14:paraId="5559232D" w14:textId="6B7A7F33" w:rsidR="00BB4017" w:rsidRDefault="00BB4017" w:rsidP="00BB4017">
      <w:pPr>
        <w:pStyle w:val="Prrafodelista"/>
        <w:numPr>
          <w:ilvl w:val="0"/>
          <w:numId w:val="19"/>
        </w:numPr>
        <w:spacing w:after="0" w:line="300" w:lineRule="auto"/>
        <w:jc w:val="both"/>
        <w:rPr>
          <w:rFonts w:ascii="Arial" w:hAnsi="Arial" w:cs="Arial"/>
          <w:lang w:val="es-ES_tradnl"/>
        </w:rPr>
      </w:pPr>
      <w:r>
        <w:rPr>
          <w:rFonts w:ascii="Arial" w:hAnsi="Arial" w:cs="Arial"/>
          <w:lang w:val="es-ES_tradnl"/>
        </w:rPr>
        <w:t>El comprobante de domicilio reciente a nombre de la empresa.</w:t>
      </w:r>
    </w:p>
    <w:p w14:paraId="77615157" w14:textId="3EE5EA07" w:rsidR="00BB4017" w:rsidRDefault="00BB4017" w:rsidP="00BB4017">
      <w:pPr>
        <w:pStyle w:val="Prrafodelista"/>
        <w:numPr>
          <w:ilvl w:val="0"/>
          <w:numId w:val="19"/>
        </w:numPr>
        <w:spacing w:after="0" w:line="300" w:lineRule="auto"/>
        <w:jc w:val="both"/>
        <w:rPr>
          <w:rFonts w:ascii="Arial" w:hAnsi="Arial" w:cs="Arial"/>
          <w:lang w:val="es-ES_tradnl"/>
        </w:rPr>
      </w:pPr>
      <w:r>
        <w:rPr>
          <w:rFonts w:ascii="Arial" w:hAnsi="Arial" w:cs="Arial"/>
          <w:lang w:val="es-ES_tradnl"/>
        </w:rPr>
        <w:t>La constancia de inscripción al Registro Federal de Contribuyentes.</w:t>
      </w:r>
    </w:p>
    <w:p w14:paraId="36BE5594" w14:textId="42F717B9" w:rsidR="00BB4017" w:rsidRDefault="00BB4017" w:rsidP="00BB4017">
      <w:pPr>
        <w:pStyle w:val="Prrafodelista"/>
        <w:numPr>
          <w:ilvl w:val="0"/>
          <w:numId w:val="19"/>
        </w:numPr>
        <w:spacing w:after="0" w:line="300" w:lineRule="auto"/>
        <w:jc w:val="both"/>
        <w:rPr>
          <w:rFonts w:ascii="Arial" w:hAnsi="Arial" w:cs="Arial"/>
          <w:lang w:val="es-ES_tradnl"/>
        </w:rPr>
      </w:pPr>
      <w:r>
        <w:rPr>
          <w:rFonts w:ascii="Arial" w:hAnsi="Arial" w:cs="Arial"/>
          <w:lang w:val="es-ES_tradnl"/>
        </w:rPr>
        <w:t>Los 3 últimos estados financieros debidamente auditados.</w:t>
      </w:r>
    </w:p>
    <w:p w14:paraId="616D8E40" w14:textId="2D95719F" w:rsidR="00BB4017" w:rsidRDefault="00BB4017" w:rsidP="00BB4017">
      <w:pPr>
        <w:pStyle w:val="Prrafodelista"/>
        <w:numPr>
          <w:ilvl w:val="0"/>
          <w:numId w:val="19"/>
        </w:numPr>
        <w:spacing w:after="0" w:line="300" w:lineRule="auto"/>
        <w:jc w:val="both"/>
        <w:rPr>
          <w:rFonts w:ascii="Arial" w:hAnsi="Arial" w:cs="Arial"/>
          <w:lang w:val="es-ES_tradnl"/>
        </w:rPr>
      </w:pPr>
      <w:r>
        <w:rPr>
          <w:rFonts w:ascii="Arial" w:hAnsi="Arial" w:cs="Arial"/>
          <w:lang w:val="es-ES_tradnl"/>
        </w:rPr>
        <w:t>Alguna de las garantías a las que se refieren los Términos y Condiciones publicados en el boletín electrónico.</w:t>
      </w:r>
    </w:p>
    <w:p w14:paraId="77237067" w14:textId="166BA290" w:rsidR="009227B2" w:rsidRDefault="00BB4017" w:rsidP="009227B2">
      <w:pPr>
        <w:pStyle w:val="Prrafodelista"/>
        <w:numPr>
          <w:ilvl w:val="0"/>
          <w:numId w:val="4"/>
        </w:numPr>
        <w:spacing w:after="0" w:line="300" w:lineRule="auto"/>
        <w:jc w:val="both"/>
        <w:rPr>
          <w:rFonts w:ascii="Arial" w:hAnsi="Arial" w:cs="Arial"/>
          <w:lang w:val="es-ES_tradnl"/>
        </w:rPr>
      </w:pPr>
      <w:r>
        <w:rPr>
          <w:rFonts w:ascii="Arial" w:hAnsi="Arial" w:cs="Arial"/>
          <w:lang w:val="es-ES_tradnl"/>
        </w:rPr>
        <w:t>Presentada debidamente la documentación anterior, el contrato deberá celebrarse dentro de los 5 días hábiles posteriores.</w:t>
      </w:r>
    </w:p>
    <w:p w14:paraId="7F756F53" w14:textId="03631515" w:rsidR="00BB4017" w:rsidRDefault="00BB4017" w:rsidP="009227B2">
      <w:pPr>
        <w:pStyle w:val="Prrafodelista"/>
        <w:numPr>
          <w:ilvl w:val="0"/>
          <w:numId w:val="4"/>
        </w:numPr>
        <w:spacing w:after="0" w:line="300" w:lineRule="auto"/>
        <w:jc w:val="both"/>
        <w:rPr>
          <w:rFonts w:ascii="Arial" w:hAnsi="Arial" w:cs="Arial"/>
          <w:lang w:val="es-ES_tradnl"/>
        </w:rPr>
      </w:pPr>
      <w:r>
        <w:rPr>
          <w:rFonts w:ascii="Arial" w:hAnsi="Arial" w:cs="Arial"/>
          <w:lang w:val="es-ES_tradnl"/>
        </w:rPr>
        <w:t>Los datos de contacto de GENERADORES DE ENERGÍA DEL NOROESTE, S.A. DE C.V. son los siguientes:</w:t>
      </w:r>
    </w:p>
    <w:p w14:paraId="5E3C7831" w14:textId="77777777" w:rsidR="009227B2" w:rsidRDefault="009227B2" w:rsidP="009227B2">
      <w:pPr>
        <w:pStyle w:val="Prrafodelista"/>
        <w:spacing w:after="0" w:line="300" w:lineRule="auto"/>
        <w:jc w:val="both"/>
        <w:rPr>
          <w:rFonts w:ascii="Arial" w:hAnsi="Arial" w:cs="Arial"/>
          <w:lang w:val="es-ES_tradnl"/>
        </w:rPr>
      </w:pPr>
    </w:p>
    <w:p w14:paraId="6F0C8868" w14:textId="77777777" w:rsidR="00BB4017" w:rsidRPr="000E1129" w:rsidRDefault="00BB4017" w:rsidP="00BB4017">
      <w:pPr>
        <w:spacing w:after="0"/>
        <w:ind w:left="1276"/>
        <w:rPr>
          <w:rFonts w:ascii="Arial" w:hAnsi="Arial" w:cs="Arial"/>
        </w:rPr>
      </w:pPr>
      <w:r w:rsidRPr="000E1129">
        <w:rPr>
          <w:rFonts w:ascii="Arial" w:hAnsi="Arial" w:cs="Arial"/>
        </w:rPr>
        <w:t>Lic. JOSÉ TZIRANCÁMARO FIGUEROA AEYÓN</w:t>
      </w:r>
    </w:p>
    <w:p w14:paraId="4ED9E2EF" w14:textId="77777777" w:rsidR="00BB4017" w:rsidRPr="000E1129" w:rsidRDefault="00BB4017" w:rsidP="00BB4017">
      <w:pPr>
        <w:spacing w:after="0"/>
        <w:ind w:left="1276"/>
        <w:rPr>
          <w:rFonts w:ascii="Arial" w:hAnsi="Arial" w:cs="Arial"/>
        </w:rPr>
      </w:pPr>
      <w:r w:rsidRPr="000E1129">
        <w:rPr>
          <w:rFonts w:ascii="Arial" w:hAnsi="Arial" w:cs="Arial"/>
        </w:rPr>
        <w:t>Cel. 5525295533.</w:t>
      </w:r>
    </w:p>
    <w:p w14:paraId="17E3CD0F" w14:textId="77777777" w:rsidR="00BB4017" w:rsidRPr="000E1129" w:rsidRDefault="00BB4017" w:rsidP="00BB4017">
      <w:pPr>
        <w:ind w:left="1276"/>
        <w:rPr>
          <w:rFonts w:ascii="Arial" w:hAnsi="Arial" w:cs="Arial"/>
        </w:rPr>
      </w:pPr>
      <w:r w:rsidRPr="000E1129">
        <w:rPr>
          <w:rFonts w:ascii="Arial" w:hAnsi="Arial" w:cs="Arial"/>
        </w:rPr>
        <w:t>Email: tzirancamarofigueroa@gmail.com</w:t>
      </w:r>
    </w:p>
    <w:p w14:paraId="0B2C8B57" w14:textId="77777777" w:rsidR="00BB4017" w:rsidRDefault="00BB4017" w:rsidP="009227B2">
      <w:pPr>
        <w:pStyle w:val="Prrafodelista"/>
        <w:spacing w:after="0" w:line="300" w:lineRule="auto"/>
        <w:jc w:val="both"/>
        <w:rPr>
          <w:rFonts w:ascii="Arial" w:hAnsi="Arial" w:cs="Arial"/>
          <w:lang w:val="es-ES_tradnl"/>
        </w:rPr>
      </w:pPr>
    </w:p>
    <w:p w14:paraId="50DBDD45" w14:textId="3A483712" w:rsidR="009227B2" w:rsidRDefault="009227B2" w:rsidP="009227B2">
      <w:pPr>
        <w:spacing w:after="0" w:line="300" w:lineRule="auto"/>
        <w:jc w:val="both"/>
        <w:rPr>
          <w:rFonts w:ascii="Arial" w:hAnsi="Arial" w:cs="Arial"/>
          <w:lang w:val="es-ES_tradnl"/>
        </w:rPr>
      </w:pPr>
      <w:r>
        <w:rPr>
          <w:rFonts w:ascii="Arial" w:hAnsi="Arial" w:cs="Arial"/>
          <w:lang w:val="es-ES_tradnl"/>
        </w:rPr>
        <w:t>Se hace de su conocimiento lo anterior en términos de la Resolución RES/899/2015 “RESOLUCIÓN por la que la Comisión Reguladora de Energía expide las disposiciones administrativas de carácter general en materia de acceso abierto y prestación de los servicios de transporte por ducto y almacenamiento de petrolíferos y petroquímicos” publicada en el Diario Oficial de la Federación el 12 de enero de 2016.</w:t>
      </w:r>
    </w:p>
    <w:p w14:paraId="1DC4885E" w14:textId="77777777" w:rsidR="009227B2" w:rsidRDefault="009227B2" w:rsidP="009227B2">
      <w:pPr>
        <w:spacing w:after="0" w:line="300" w:lineRule="auto"/>
        <w:jc w:val="both"/>
        <w:rPr>
          <w:rFonts w:ascii="Arial" w:hAnsi="Arial" w:cs="Arial"/>
          <w:lang w:val="es-ES_tradnl"/>
        </w:rPr>
      </w:pPr>
    </w:p>
    <w:p w14:paraId="17B051FF" w14:textId="77777777" w:rsidR="009227B2" w:rsidRDefault="009227B2" w:rsidP="009227B2">
      <w:pPr>
        <w:spacing w:after="0" w:line="300" w:lineRule="auto"/>
        <w:jc w:val="both"/>
        <w:rPr>
          <w:rFonts w:ascii="Arial" w:hAnsi="Arial" w:cs="Arial"/>
          <w:lang w:val="es-ES_tradnl"/>
        </w:rPr>
      </w:pPr>
      <w:r>
        <w:rPr>
          <w:rFonts w:ascii="Arial" w:hAnsi="Arial" w:cs="Arial"/>
          <w:lang w:val="es-ES_tradnl"/>
        </w:rPr>
        <w:t>Tijuana, Baja California a 1° de octubre de 2019.</w:t>
      </w:r>
    </w:p>
    <w:p w14:paraId="624660ED" w14:textId="77777777" w:rsidR="009227B2" w:rsidRDefault="009227B2" w:rsidP="009227B2">
      <w:pPr>
        <w:spacing w:after="0" w:line="300" w:lineRule="auto"/>
        <w:jc w:val="both"/>
        <w:rPr>
          <w:rFonts w:ascii="Arial" w:hAnsi="Arial" w:cs="Arial"/>
          <w:lang w:val="es-ES_tradnl"/>
        </w:rPr>
      </w:pPr>
    </w:p>
    <w:p w14:paraId="41015444" w14:textId="77777777" w:rsidR="009227B2" w:rsidRDefault="009227B2" w:rsidP="009227B2">
      <w:pPr>
        <w:spacing w:after="0" w:line="300" w:lineRule="auto"/>
        <w:jc w:val="right"/>
        <w:rPr>
          <w:rFonts w:ascii="Arial" w:hAnsi="Arial" w:cs="Arial"/>
          <w:lang w:val="es-ES_tradnl"/>
        </w:rPr>
      </w:pPr>
      <w:r>
        <w:rPr>
          <w:rFonts w:ascii="Arial" w:hAnsi="Arial" w:cs="Arial"/>
          <w:lang w:val="es-ES_tradnl"/>
        </w:rPr>
        <w:t>GENERADORES DE ENERGÍA DEL NOROESTE, S.A. DE C.V.</w:t>
      </w:r>
    </w:p>
    <w:p w14:paraId="6B0A8B51" w14:textId="77777777" w:rsidR="009227B2" w:rsidRDefault="009227B2" w:rsidP="009227B2">
      <w:pPr>
        <w:spacing w:after="0" w:line="300" w:lineRule="auto"/>
        <w:jc w:val="right"/>
        <w:rPr>
          <w:rFonts w:ascii="Arial" w:hAnsi="Arial" w:cs="Arial"/>
          <w:lang w:val="es-ES_tradnl"/>
        </w:rPr>
      </w:pPr>
    </w:p>
    <w:p w14:paraId="0E8FA1BB" w14:textId="77777777" w:rsidR="009227B2" w:rsidRDefault="009227B2" w:rsidP="009227B2">
      <w:pPr>
        <w:spacing w:after="0" w:line="300" w:lineRule="auto"/>
        <w:jc w:val="right"/>
        <w:rPr>
          <w:rFonts w:ascii="Arial" w:hAnsi="Arial" w:cs="Arial"/>
          <w:lang w:val="es-ES_tradnl"/>
        </w:rPr>
      </w:pPr>
      <w:r>
        <w:rPr>
          <w:rFonts w:ascii="Arial" w:hAnsi="Arial" w:cs="Arial"/>
          <w:lang w:val="es-ES_tradnl"/>
        </w:rPr>
        <w:t>JOSÉ TZIRANCÁMARO FIGUEROA AEYÓN.</w:t>
      </w:r>
    </w:p>
    <w:p w14:paraId="373C4DCA" w14:textId="77777777" w:rsidR="009227B2" w:rsidRPr="000E1129" w:rsidRDefault="009227B2" w:rsidP="009227B2">
      <w:pPr>
        <w:spacing w:after="0" w:line="300" w:lineRule="auto"/>
        <w:jc w:val="right"/>
        <w:rPr>
          <w:rFonts w:ascii="Arial" w:hAnsi="Arial" w:cs="Arial"/>
          <w:lang w:val="es-ES_tradnl"/>
        </w:rPr>
      </w:pPr>
      <w:r>
        <w:rPr>
          <w:rFonts w:ascii="Arial" w:hAnsi="Arial" w:cs="Arial"/>
          <w:lang w:val="es-ES_tradnl"/>
        </w:rPr>
        <w:t>REPRESENTANTE LEGAL.</w:t>
      </w:r>
    </w:p>
    <w:sectPr w:rsidR="009227B2" w:rsidRPr="000E1129" w:rsidSect="0082673B">
      <w:headerReference w:type="default" r:id="rId8"/>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36907" w14:textId="77777777" w:rsidR="0090343F" w:rsidRDefault="0090343F" w:rsidP="0034685F">
      <w:pPr>
        <w:spacing w:after="0" w:line="240" w:lineRule="auto"/>
      </w:pPr>
      <w:r>
        <w:separator/>
      </w:r>
    </w:p>
  </w:endnote>
  <w:endnote w:type="continuationSeparator" w:id="0">
    <w:p w14:paraId="3FD85ADC" w14:textId="77777777" w:rsidR="0090343F" w:rsidRDefault="0090343F" w:rsidP="00346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CE195" w14:textId="77777777" w:rsidR="0090343F" w:rsidRDefault="0090343F" w:rsidP="0034685F">
      <w:pPr>
        <w:spacing w:after="0" w:line="240" w:lineRule="auto"/>
      </w:pPr>
      <w:r>
        <w:separator/>
      </w:r>
    </w:p>
  </w:footnote>
  <w:footnote w:type="continuationSeparator" w:id="0">
    <w:p w14:paraId="289D56CD" w14:textId="77777777" w:rsidR="0090343F" w:rsidRDefault="0090343F" w:rsidP="003468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1D8F3" w14:textId="13086A16" w:rsidR="00AD5FD8" w:rsidRDefault="00AD5FD8" w:rsidP="00272B08">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729F1"/>
    <w:multiLevelType w:val="multilevel"/>
    <w:tmpl w:val="8FD0B9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B50EFC"/>
    <w:multiLevelType w:val="hybridMultilevel"/>
    <w:tmpl w:val="1082C28C"/>
    <w:lvl w:ilvl="0" w:tplc="040A0013">
      <w:start w:val="1"/>
      <w:numFmt w:val="upperRoman"/>
      <w:lvlText w:val="%1."/>
      <w:lvlJc w:val="right"/>
      <w:pPr>
        <w:ind w:left="720" w:hanging="18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ED662C1"/>
    <w:multiLevelType w:val="hybridMultilevel"/>
    <w:tmpl w:val="375C48FC"/>
    <w:lvl w:ilvl="0" w:tplc="6BE6E90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2B53454E"/>
    <w:multiLevelType w:val="hybridMultilevel"/>
    <w:tmpl w:val="35406652"/>
    <w:lvl w:ilvl="0" w:tplc="C62C39DC">
      <w:start w:val="1"/>
      <w:numFmt w:val="upperLetter"/>
      <w:pStyle w:val="InisoA"/>
      <w:lvlText w:val="%1 )"/>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062D7E"/>
    <w:multiLevelType w:val="hybridMultilevel"/>
    <w:tmpl w:val="02AE47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8763B9A"/>
    <w:multiLevelType w:val="hybridMultilevel"/>
    <w:tmpl w:val="9CEEF79C"/>
    <w:lvl w:ilvl="0" w:tplc="AE406052">
      <w:start w:val="1"/>
      <w:numFmt w:val="bullet"/>
      <w:lvlText w:val="-"/>
      <w:lvlJc w:val="left"/>
      <w:pPr>
        <w:ind w:left="1440" w:hanging="360"/>
      </w:pPr>
      <w:rPr>
        <w:rFonts w:ascii="Arial" w:eastAsia="Calibri" w:hAnsi="Aria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3BB019EC"/>
    <w:multiLevelType w:val="hybridMultilevel"/>
    <w:tmpl w:val="2DE4DA2A"/>
    <w:lvl w:ilvl="0" w:tplc="183C2F4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CEB5519"/>
    <w:multiLevelType w:val="hybridMultilevel"/>
    <w:tmpl w:val="DCDA36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2004F18"/>
    <w:multiLevelType w:val="hybridMultilevel"/>
    <w:tmpl w:val="626094C8"/>
    <w:lvl w:ilvl="0" w:tplc="40AEB57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45934BC4"/>
    <w:multiLevelType w:val="hybridMultilevel"/>
    <w:tmpl w:val="8A346D7E"/>
    <w:lvl w:ilvl="0" w:tplc="478AD1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1CA08EC"/>
    <w:multiLevelType w:val="hybridMultilevel"/>
    <w:tmpl w:val="B68233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2943691"/>
    <w:multiLevelType w:val="multilevel"/>
    <w:tmpl w:val="E7741194"/>
    <w:lvl w:ilvl="0">
      <w:start w:val="1"/>
      <w:numFmt w:val="decimal"/>
      <w:pStyle w:val="NC1"/>
      <w:lvlText w:val="%1.    "/>
      <w:lvlJc w:val="left"/>
      <w:pPr>
        <w:tabs>
          <w:tab w:val="num" w:pos="851"/>
        </w:tabs>
        <w:ind w:left="851" w:hanging="851"/>
      </w:pPr>
      <w:rPr>
        <w:rFonts w:cs="Times New Roman" w:hint="default"/>
        <w:b/>
        <w:bCs w:val="0"/>
        <w:i w:val="0"/>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sz w:val="24"/>
      </w:rPr>
    </w:lvl>
    <w:lvl w:ilvl="2">
      <w:start w:val="1"/>
      <w:numFmt w:val="decimal"/>
      <w:lvlText w:val="%1.%2.%3."/>
      <w:lvlJc w:val="left"/>
      <w:pPr>
        <w:tabs>
          <w:tab w:val="num" w:pos="851"/>
        </w:tabs>
        <w:ind w:left="851" w:hanging="851"/>
      </w:pPr>
      <w:rPr>
        <w:rFonts w:hint="default"/>
        <w:b/>
        <w:i w:val="0"/>
        <w:sz w:val="24"/>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2" w15:restartNumberingAfterBreak="0">
    <w:nsid w:val="58895824"/>
    <w:multiLevelType w:val="hybridMultilevel"/>
    <w:tmpl w:val="468A9EC0"/>
    <w:lvl w:ilvl="0" w:tplc="2626E32E">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6CD15DD5"/>
    <w:multiLevelType w:val="hybridMultilevel"/>
    <w:tmpl w:val="D8C0E43C"/>
    <w:lvl w:ilvl="0" w:tplc="7AE4F2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E4A5FD6"/>
    <w:multiLevelType w:val="hybridMultilevel"/>
    <w:tmpl w:val="3AF6630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04E35A9"/>
    <w:multiLevelType w:val="hybridMultilevel"/>
    <w:tmpl w:val="000C4ED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05D6E9C"/>
    <w:multiLevelType w:val="hybridMultilevel"/>
    <w:tmpl w:val="3522A236"/>
    <w:lvl w:ilvl="0" w:tplc="C8588B4A">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744557C8"/>
    <w:multiLevelType w:val="hybridMultilevel"/>
    <w:tmpl w:val="2064F79A"/>
    <w:lvl w:ilvl="0" w:tplc="0BCA94DC">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0"/>
  </w:num>
  <w:num w:numId="2">
    <w:abstractNumId w:val="17"/>
  </w:num>
  <w:num w:numId="3">
    <w:abstractNumId w:val="14"/>
  </w:num>
  <w:num w:numId="4">
    <w:abstractNumId w:val="10"/>
  </w:num>
  <w:num w:numId="5">
    <w:abstractNumId w:val="6"/>
  </w:num>
  <w:num w:numId="6">
    <w:abstractNumId w:val="7"/>
  </w:num>
  <w:num w:numId="7">
    <w:abstractNumId w:val="4"/>
  </w:num>
  <w:num w:numId="8">
    <w:abstractNumId w:val="3"/>
    <w:lvlOverride w:ilvl="0">
      <w:startOverride w:val="1"/>
    </w:lvlOverride>
  </w:num>
  <w:num w:numId="9">
    <w:abstractNumId w:val="3"/>
    <w:lvlOverride w:ilvl="0">
      <w:startOverride w:val="1"/>
    </w:lvlOverride>
  </w:num>
  <w:num w:numId="10">
    <w:abstractNumId w:val="15"/>
  </w:num>
  <w:num w:numId="11">
    <w:abstractNumId w:val="11"/>
  </w:num>
  <w:num w:numId="12">
    <w:abstractNumId w:val="1"/>
  </w:num>
  <w:num w:numId="13">
    <w:abstractNumId w:val="12"/>
  </w:num>
  <w:num w:numId="14">
    <w:abstractNumId w:val="9"/>
  </w:num>
  <w:num w:numId="15">
    <w:abstractNumId w:val="13"/>
  </w:num>
  <w:num w:numId="16">
    <w:abstractNumId w:val="2"/>
  </w:num>
  <w:num w:numId="17">
    <w:abstractNumId w:val="8"/>
  </w:num>
  <w:num w:numId="18">
    <w:abstractNumId w:val="1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B20"/>
    <w:rsid w:val="0000104F"/>
    <w:rsid w:val="00002D40"/>
    <w:rsid w:val="00032FC4"/>
    <w:rsid w:val="00036058"/>
    <w:rsid w:val="00045DFC"/>
    <w:rsid w:val="00092018"/>
    <w:rsid w:val="00097506"/>
    <w:rsid w:val="000C0B4B"/>
    <w:rsid w:val="000E1129"/>
    <w:rsid w:val="000F2C3F"/>
    <w:rsid w:val="000F499C"/>
    <w:rsid w:val="001042E7"/>
    <w:rsid w:val="00116A66"/>
    <w:rsid w:val="001B4C26"/>
    <w:rsid w:val="001C2422"/>
    <w:rsid w:val="001D0327"/>
    <w:rsid w:val="001D76B7"/>
    <w:rsid w:val="00211899"/>
    <w:rsid w:val="00217A1B"/>
    <w:rsid w:val="00272B08"/>
    <w:rsid w:val="00286492"/>
    <w:rsid w:val="002873E4"/>
    <w:rsid w:val="002D228F"/>
    <w:rsid w:val="002F644B"/>
    <w:rsid w:val="00342A85"/>
    <w:rsid w:val="00344951"/>
    <w:rsid w:val="00345888"/>
    <w:rsid w:val="0034685F"/>
    <w:rsid w:val="00367322"/>
    <w:rsid w:val="003E3AA6"/>
    <w:rsid w:val="004057E0"/>
    <w:rsid w:val="004175BC"/>
    <w:rsid w:val="004A2CB4"/>
    <w:rsid w:val="004A3386"/>
    <w:rsid w:val="004A4235"/>
    <w:rsid w:val="004C49E3"/>
    <w:rsid w:val="00501E97"/>
    <w:rsid w:val="0050240A"/>
    <w:rsid w:val="00503704"/>
    <w:rsid w:val="00560538"/>
    <w:rsid w:val="005D37C8"/>
    <w:rsid w:val="00643FDE"/>
    <w:rsid w:val="006517F0"/>
    <w:rsid w:val="00666BF3"/>
    <w:rsid w:val="006A41DD"/>
    <w:rsid w:val="006C7C10"/>
    <w:rsid w:val="006F3538"/>
    <w:rsid w:val="00700526"/>
    <w:rsid w:val="00717914"/>
    <w:rsid w:val="00736637"/>
    <w:rsid w:val="00776D12"/>
    <w:rsid w:val="007B5377"/>
    <w:rsid w:val="00800B61"/>
    <w:rsid w:val="00821867"/>
    <w:rsid w:val="0082673B"/>
    <w:rsid w:val="00887BF2"/>
    <w:rsid w:val="008A6CB6"/>
    <w:rsid w:val="0090343F"/>
    <w:rsid w:val="009227B2"/>
    <w:rsid w:val="009579B8"/>
    <w:rsid w:val="009874FB"/>
    <w:rsid w:val="009A41DF"/>
    <w:rsid w:val="009B6E50"/>
    <w:rsid w:val="009C24C8"/>
    <w:rsid w:val="009C27FF"/>
    <w:rsid w:val="00A41A94"/>
    <w:rsid w:val="00A67664"/>
    <w:rsid w:val="00AD5FD8"/>
    <w:rsid w:val="00B41C41"/>
    <w:rsid w:val="00BA1FCB"/>
    <w:rsid w:val="00BB4017"/>
    <w:rsid w:val="00BC2636"/>
    <w:rsid w:val="00BD058D"/>
    <w:rsid w:val="00C15C3E"/>
    <w:rsid w:val="00C94E77"/>
    <w:rsid w:val="00CB5F29"/>
    <w:rsid w:val="00CE6947"/>
    <w:rsid w:val="00D1106E"/>
    <w:rsid w:val="00D560ED"/>
    <w:rsid w:val="00D57F5E"/>
    <w:rsid w:val="00D70F6A"/>
    <w:rsid w:val="00D749F2"/>
    <w:rsid w:val="00D83809"/>
    <w:rsid w:val="00DD6973"/>
    <w:rsid w:val="00E24B20"/>
    <w:rsid w:val="00E37DC7"/>
    <w:rsid w:val="00E46900"/>
    <w:rsid w:val="00E51DFC"/>
    <w:rsid w:val="00E961AA"/>
    <w:rsid w:val="00EA217C"/>
    <w:rsid w:val="00EC7ABA"/>
    <w:rsid w:val="00EE4A35"/>
    <w:rsid w:val="00EE4F30"/>
    <w:rsid w:val="00FA2611"/>
    <w:rsid w:val="00FA60E1"/>
    <w:rsid w:val="00FB3102"/>
    <w:rsid w:val="00FB4721"/>
    <w:rsid w:val="00FD4C97"/>
    <w:rsid w:val="00FE48AE"/>
    <w:rsid w:val="00FE731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92CC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B20"/>
    <w:pPr>
      <w:spacing w:after="200" w:line="276" w:lineRule="auto"/>
    </w:pPr>
    <w:rPr>
      <w:rFonts w:ascii="Calibri" w:eastAsia="Calibri" w:hAnsi="Calibri" w:cs="Times New Roman"/>
      <w:sz w:val="22"/>
      <w:szCs w:val="22"/>
    </w:rPr>
  </w:style>
  <w:style w:type="paragraph" w:styleId="Ttulo3">
    <w:name w:val="heading 3"/>
    <w:basedOn w:val="Normal"/>
    <w:next w:val="Normal"/>
    <w:link w:val="Ttulo3Car"/>
    <w:qFormat/>
    <w:rsid w:val="00FE7310"/>
    <w:pPr>
      <w:keepLines/>
      <w:autoSpaceDE w:val="0"/>
      <w:autoSpaceDN w:val="0"/>
      <w:adjustRightInd w:val="0"/>
      <w:spacing w:before="120" w:after="120" w:line="240" w:lineRule="auto"/>
      <w:jc w:val="both"/>
      <w:outlineLvl w:val="2"/>
    </w:pPr>
    <w:rPr>
      <w:rFonts w:ascii="Arial" w:eastAsia="Times New Roman" w:hAnsi="Arial" w:cs="Arial"/>
      <w:color w:val="000000"/>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24B20"/>
    <w:pPr>
      <w:ind w:left="720"/>
      <w:contextualSpacing/>
    </w:pPr>
  </w:style>
  <w:style w:type="paragraph" w:styleId="Textodeglobo">
    <w:name w:val="Balloon Text"/>
    <w:basedOn w:val="Normal"/>
    <w:link w:val="TextodegloboCar"/>
    <w:uiPriority w:val="99"/>
    <w:semiHidden/>
    <w:unhideWhenUsed/>
    <w:rsid w:val="00D1106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106E"/>
    <w:rPr>
      <w:rFonts w:ascii="Segoe UI" w:eastAsia="Calibri" w:hAnsi="Segoe UI" w:cs="Segoe UI"/>
      <w:sz w:val="18"/>
      <w:szCs w:val="18"/>
    </w:rPr>
  </w:style>
  <w:style w:type="paragraph" w:styleId="Encabezado">
    <w:name w:val="header"/>
    <w:basedOn w:val="Normal"/>
    <w:link w:val="EncabezadoCar"/>
    <w:uiPriority w:val="99"/>
    <w:unhideWhenUsed/>
    <w:rsid w:val="003468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685F"/>
    <w:rPr>
      <w:rFonts w:ascii="Calibri" w:eastAsia="Calibri" w:hAnsi="Calibri" w:cs="Times New Roman"/>
      <w:sz w:val="22"/>
      <w:szCs w:val="22"/>
    </w:rPr>
  </w:style>
  <w:style w:type="paragraph" w:styleId="Piedepgina">
    <w:name w:val="footer"/>
    <w:basedOn w:val="Normal"/>
    <w:link w:val="PiedepginaCar"/>
    <w:uiPriority w:val="99"/>
    <w:unhideWhenUsed/>
    <w:rsid w:val="003468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685F"/>
    <w:rPr>
      <w:rFonts w:ascii="Calibri" w:eastAsia="Calibri" w:hAnsi="Calibri" w:cs="Times New Roman"/>
      <w:sz w:val="22"/>
      <w:szCs w:val="22"/>
    </w:rPr>
  </w:style>
  <w:style w:type="table" w:styleId="Tablaconcuadrcula">
    <w:name w:val="Table Grid"/>
    <w:basedOn w:val="Tablanormal"/>
    <w:uiPriority w:val="39"/>
    <w:rsid w:val="00D83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isoA">
    <w:name w:val="Iniso A)"/>
    <w:basedOn w:val="Normal"/>
    <w:link w:val="InisoACar"/>
    <w:qFormat/>
    <w:rsid w:val="004A2CB4"/>
    <w:pPr>
      <w:keepLines/>
      <w:numPr>
        <w:numId w:val="8"/>
      </w:numPr>
      <w:tabs>
        <w:tab w:val="left" w:pos="567"/>
      </w:tabs>
      <w:spacing w:before="120" w:after="120" w:line="240" w:lineRule="auto"/>
      <w:ind w:left="567" w:hanging="567"/>
      <w:jc w:val="both"/>
    </w:pPr>
    <w:rPr>
      <w:rFonts w:ascii="Arial" w:eastAsia="Times New Roman" w:hAnsi="Arial"/>
      <w:sz w:val="24"/>
      <w:szCs w:val="24"/>
      <w:lang w:val="es-ES" w:eastAsia="es-ES"/>
    </w:rPr>
  </w:style>
  <w:style w:type="character" w:customStyle="1" w:styleId="InisoACar">
    <w:name w:val="Iniso A) Car"/>
    <w:basedOn w:val="Fuentedeprrafopredeter"/>
    <w:link w:val="InisoA"/>
    <w:rsid w:val="004A2CB4"/>
    <w:rPr>
      <w:rFonts w:ascii="Arial" w:eastAsia="Times New Roman" w:hAnsi="Arial" w:cs="Times New Roman"/>
      <w:lang w:val="es-ES" w:eastAsia="es-ES"/>
    </w:rPr>
  </w:style>
  <w:style w:type="character" w:customStyle="1" w:styleId="Ttulo3Car">
    <w:name w:val="Título 3 Car"/>
    <w:basedOn w:val="Fuentedeprrafopredeter"/>
    <w:link w:val="Ttulo3"/>
    <w:rsid w:val="00FE7310"/>
    <w:rPr>
      <w:rFonts w:ascii="Arial" w:eastAsia="Times New Roman" w:hAnsi="Arial" w:cs="Arial"/>
      <w:color w:val="000000"/>
      <w:lang w:val="es-ES" w:eastAsia="es-ES"/>
    </w:rPr>
  </w:style>
  <w:style w:type="paragraph" w:customStyle="1" w:styleId="NC1">
    <w:name w:val="NC1"/>
    <w:basedOn w:val="Normal"/>
    <w:link w:val="NC1Car"/>
    <w:qFormat/>
    <w:rsid w:val="008A6CB6"/>
    <w:pPr>
      <w:keepLines/>
      <w:numPr>
        <w:numId w:val="11"/>
      </w:numPr>
      <w:spacing w:before="360" w:after="240" w:line="240" w:lineRule="auto"/>
      <w:jc w:val="both"/>
    </w:pPr>
    <w:rPr>
      <w:rFonts w:ascii="Arial" w:eastAsia="Times New Roman" w:hAnsi="Arial"/>
      <w:b/>
      <w:sz w:val="24"/>
      <w:szCs w:val="24"/>
      <w:lang w:val="es-ES" w:eastAsia="es-ES"/>
    </w:rPr>
  </w:style>
  <w:style w:type="character" w:customStyle="1" w:styleId="NC1Car">
    <w:name w:val="NC1 Car"/>
    <w:basedOn w:val="Fuentedeprrafopredeter"/>
    <w:link w:val="NC1"/>
    <w:rsid w:val="008A6CB6"/>
    <w:rPr>
      <w:rFonts w:ascii="Arial" w:eastAsia="Times New Roman" w:hAnsi="Arial" w:cs="Times New Roman"/>
      <w:b/>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9731E-A3B4-4052-AE8B-19F7FDB9C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3279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Lex</dc:creator>
  <cp:keywords/>
  <dc:description/>
  <cp:lastModifiedBy>Angel Salvador Carrillo Sanchez</cp:lastModifiedBy>
  <cp:revision>2</cp:revision>
  <cp:lastPrinted>2017-06-25T22:27:00Z</cp:lastPrinted>
  <dcterms:created xsi:type="dcterms:W3CDTF">2019-10-02T20:24:00Z</dcterms:created>
  <dcterms:modified xsi:type="dcterms:W3CDTF">2019-10-02T20:24:00Z</dcterms:modified>
</cp:coreProperties>
</file>